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47B" w:rsidRPr="00C809CF" w:rsidRDefault="006B647B" w:rsidP="006B647B">
      <w:pPr>
        <w:shd w:val="clear" w:color="auto" w:fill="FFFFFF"/>
        <w:spacing w:after="0" w:line="276" w:lineRule="auto"/>
        <w:outlineLvl w:val="0"/>
        <w:rPr>
          <w:rFonts w:ascii="Times New Roman" w:eastAsia="Times New Roman" w:hAnsi="Times New Roman" w:cs="B Titr"/>
          <w:b/>
          <w:bCs/>
          <w:color w:val="333333"/>
          <w:sz w:val="28"/>
          <w:szCs w:val="28"/>
        </w:rPr>
      </w:pPr>
      <w:r w:rsidRPr="00C809CF">
        <w:rPr>
          <w:rFonts w:ascii="Times New Roman" w:eastAsia="Times New Roman" w:hAnsi="Times New Roman" w:cs="B Titr"/>
          <w:b/>
          <w:bCs/>
          <w:color w:val="333333"/>
          <w:sz w:val="28"/>
          <w:szCs w:val="28"/>
        </w:rPr>
        <w:t>Guide for Authors</w:t>
      </w:r>
    </w:p>
    <w:p w:rsidR="006B647B" w:rsidRPr="00752DB6" w:rsidRDefault="006B647B" w:rsidP="006B647B">
      <w:pPr>
        <w:shd w:val="clear" w:color="auto" w:fill="FFFFFF"/>
        <w:spacing w:after="0" w:line="276" w:lineRule="auto"/>
        <w:outlineLvl w:val="0"/>
        <w:rPr>
          <w:rFonts w:ascii="Times New Roman" w:eastAsia="Times New Roman" w:hAnsi="Times New Roman" w:cs="B Titr"/>
          <w:b/>
          <w:bCs/>
          <w:color w:val="333333"/>
          <w:sz w:val="20"/>
          <w:szCs w:val="20"/>
        </w:rPr>
      </w:pPr>
    </w:p>
    <w:p w:rsidR="006B647B" w:rsidRPr="001C2BB8" w:rsidRDefault="006B647B" w:rsidP="006B647B">
      <w:pPr>
        <w:numPr>
          <w:ilvl w:val="0"/>
          <w:numId w:val="2"/>
        </w:numPr>
        <w:shd w:val="clear" w:color="auto" w:fill="FFFFFF"/>
        <w:spacing w:after="0" w:line="276" w:lineRule="auto"/>
        <w:ind w:left="426" w:hanging="284"/>
        <w:rPr>
          <w:rFonts w:ascii="Arial" w:eastAsia="Times New Roman" w:hAnsi="Arial" w:cs="Arial"/>
          <w:b/>
          <w:bCs/>
          <w:color w:val="333333"/>
          <w:sz w:val="20"/>
          <w:szCs w:val="20"/>
        </w:rPr>
      </w:pPr>
      <w:r w:rsidRPr="001C2BB8">
        <w:rPr>
          <w:rFonts w:ascii="Times New Roman" w:eastAsia="Times New Roman" w:hAnsi="Times New Roman" w:cs="Times New Roman"/>
          <w:b/>
          <w:bCs/>
          <w:color w:val="333333"/>
          <w:sz w:val="20"/>
          <w:szCs w:val="20"/>
        </w:rPr>
        <w:t>Article Structure:</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   1.1. Title Page: The title page must include: Title, Full name(s) of the author(s), Academic degree(s) and</w:t>
      </w:r>
      <w:r w:rsidRPr="00752DB6">
        <w:rPr>
          <w:rFonts w:ascii="Times New Roman" w:eastAsia="Times New Roman" w:hAnsi="Times New Roman" w:cs="Times New Roman"/>
          <w:color w:val="FF0000"/>
          <w:sz w:val="20"/>
          <w:szCs w:val="20"/>
        </w:rPr>
        <w:t xml:space="preserve"> </w:t>
      </w:r>
      <w:r w:rsidRPr="00752DB6">
        <w:rPr>
          <w:rFonts w:ascii="Times New Roman" w:eastAsia="Times New Roman" w:hAnsi="Times New Roman" w:cs="Times New Roman"/>
          <w:color w:val="333333"/>
          <w:sz w:val="20"/>
          <w:szCs w:val="20"/>
        </w:rPr>
        <w:t>email.</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   1.2. Abstract:</w:t>
      </w:r>
    </w:p>
    <w:p w:rsidR="006B647B" w:rsidRPr="00752DB6" w:rsidRDefault="006B647B" w:rsidP="006B647B">
      <w:pPr>
        <w:shd w:val="clear" w:color="auto" w:fill="FFFFFF"/>
        <w:spacing w:after="0" w:line="276" w:lineRule="auto"/>
        <w:rPr>
          <w:rFonts w:ascii="Arial" w:eastAsia="Times New Roman" w:hAnsi="Arial" w:cs="Arial"/>
          <w:color w:val="FF0000"/>
          <w:sz w:val="20"/>
          <w:szCs w:val="20"/>
        </w:rPr>
      </w:pPr>
      <w:r w:rsidRPr="00752DB6">
        <w:rPr>
          <w:rFonts w:ascii="Times New Roman" w:eastAsia="Times New Roman" w:hAnsi="Times New Roman" w:cs="Times New Roman"/>
          <w:color w:val="333333"/>
          <w:sz w:val="20"/>
          <w:szCs w:val="20"/>
        </w:rPr>
        <w:t>Abstract: Must fully correspond to the Persian abstract. Since the journal is indexed in international databases, the English abstract must also be 250 words and include the introduction, methodology, results, conclusions, keywords, and references in a standalone format</w:t>
      </w:r>
      <w:r w:rsidRPr="00752DB6">
        <w:rPr>
          <w:rFonts w:ascii="Times New Roman" w:eastAsia="Times New Roman" w:hAnsi="Times New Roman" w:cs="Times New Roman"/>
          <w:color w:val="000000" w:themeColor="text1"/>
          <w:sz w:val="20"/>
          <w:szCs w:val="20"/>
        </w:rPr>
        <w:t>.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1.3. Main Body of the Article (Maximum 7,000 words)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The manuscript should include the following sections: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1.3.1. Introduction should cover: Problem statement, literature review, research objectives, and significance of the study.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 Must be written continuously in 4–5 paragraphs (approx. 2,000–2,500 words) without subheadings.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1.3.2. Methodology should include: Study population/sample, Materials and tools used, Research procedure, Analytical techniques, Study area/scope.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hint="cs"/>
          <w:color w:val="333333"/>
          <w:sz w:val="20"/>
          <w:szCs w:val="20"/>
          <w:rtl/>
        </w:rPr>
        <w:t>1</w:t>
      </w:r>
      <w:r w:rsidRPr="00752DB6">
        <w:rPr>
          <w:rFonts w:ascii="Times New Roman" w:eastAsia="Times New Roman" w:hAnsi="Times New Roman" w:cs="Times New Roman"/>
          <w:color w:val="333333"/>
          <w:sz w:val="20"/>
          <w:szCs w:val="20"/>
        </w:rPr>
        <w:t>.3.3. Results should present descriptive and analytical findings in a clear and concise manner.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hint="cs"/>
          <w:color w:val="333333"/>
          <w:sz w:val="20"/>
          <w:szCs w:val="20"/>
          <w:rtl/>
        </w:rPr>
        <w:t>1</w:t>
      </w:r>
      <w:r w:rsidRPr="00752DB6">
        <w:rPr>
          <w:rFonts w:ascii="Times New Roman" w:eastAsia="Times New Roman" w:hAnsi="Times New Roman" w:cs="Times New Roman"/>
          <w:color w:val="333333"/>
          <w:sz w:val="20"/>
          <w:szCs w:val="20"/>
        </w:rPr>
        <w:t>.3.4. Discussion should interpret the significance of the results (not merely repeat them).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 Avoid excessive citations; instead, compare findings with prior research, highlighting similarities and differences.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hint="cs"/>
          <w:color w:val="333333"/>
          <w:sz w:val="20"/>
          <w:szCs w:val="20"/>
          <w:rtl/>
        </w:rPr>
        <w:t>1</w:t>
      </w:r>
      <w:r w:rsidRPr="00752DB6">
        <w:rPr>
          <w:rFonts w:ascii="Times New Roman" w:eastAsia="Times New Roman" w:hAnsi="Times New Roman" w:cs="Times New Roman"/>
          <w:color w:val="333333"/>
          <w:sz w:val="20"/>
          <w:szCs w:val="20"/>
        </w:rPr>
        <w:t>.3.5. Conclusion should briefly summarize the key conclusions and provide recommendations.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hint="cs"/>
          <w:color w:val="333333"/>
          <w:sz w:val="20"/>
          <w:szCs w:val="20"/>
          <w:rtl/>
        </w:rPr>
        <w:t>1</w:t>
      </w:r>
      <w:r w:rsidRPr="00752DB6">
        <w:rPr>
          <w:rFonts w:ascii="Times New Roman" w:eastAsia="Times New Roman" w:hAnsi="Times New Roman" w:cs="Times New Roman"/>
          <w:color w:val="333333"/>
          <w:sz w:val="20"/>
          <w:szCs w:val="20"/>
        </w:rPr>
        <w:t>.3.</w:t>
      </w:r>
      <w:r w:rsidRPr="00752DB6">
        <w:rPr>
          <w:rFonts w:ascii="Times New Roman" w:eastAsia="Times New Roman" w:hAnsi="Times New Roman" w:cs="Times New Roman" w:hint="cs"/>
          <w:color w:val="333333"/>
          <w:sz w:val="20"/>
          <w:szCs w:val="20"/>
          <w:rtl/>
        </w:rPr>
        <w:t>6</w:t>
      </w:r>
      <w:r w:rsidRPr="00752DB6">
        <w:rPr>
          <w:rFonts w:ascii="Times New Roman" w:eastAsia="Times New Roman" w:hAnsi="Times New Roman" w:cs="Times New Roman"/>
          <w:color w:val="333333"/>
          <w:sz w:val="20"/>
          <w:szCs w:val="20"/>
        </w:rPr>
        <w:t>. References </w:t>
      </w:r>
    </w:p>
    <w:p w:rsidR="006B647B" w:rsidRDefault="006B647B" w:rsidP="006B647B">
      <w:pPr>
        <w:shd w:val="clear" w:color="auto" w:fill="FFFFFF"/>
        <w:spacing w:after="0" w:line="276" w:lineRule="auto"/>
        <w:rPr>
          <w:rFonts w:ascii="Times New Roman" w:eastAsia="Times New Roman" w:hAnsi="Times New Roman" w:cs="Times New Roman"/>
          <w:color w:val="333333"/>
          <w:sz w:val="20"/>
          <w:szCs w:val="20"/>
        </w:rPr>
      </w:pPr>
      <w:r w:rsidRPr="00752DB6">
        <w:rPr>
          <w:rFonts w:ascii="Times New Roman" w:eastAsia="Times New Roman" w:hAnsi="Times New Roman" w:cs="Times New Roman" w:hint="cs"/>
          <w:color w:val="333333"/>
          <w:sz w:val="20"/>
          <w:szCs w:val="20"/>
          <w:rtl/>
        </w:rPr>
        <w:t>1</w:t>
      </w:r>
      <w:r w:rsidRPr="00752DB6">
        <w:rPr>
          <w:rFonts w:ascii="Times New Roman" w:eastAsia="Times New Roman" w:hAnsi="Times New Roman" w:cs="Times New Roman"/>
          <w:color w:val="333333"/>
          <w:sz w:val="20"/>
          <w:szCs w:val="20"/>
        </w:rPr>
        <w:t>.3.</w:t>
      </w:r>
      <w:r w:rsidRPr="00752DB6">
        <w:rPr>
          <w:rFonts w:ascii="Times New Roman" w:eastAsia="Times New Roman" w:hAnsi="Times New Roman" w:cs="Times New Roman" w:hint="cs"/>
          <w:color w:val="333333"/>
          <w:sz w:val="20"/>
          <w:szCs w:val="20"/>
          <w:rtl/>
        </w:rPr>
        <w:t>7</w:t>
      </w:r>
      <w:r w:rsidRPr="00752DB6">
        <w:rPr>
          <w:rFonts w:ascii="Times New Roman" w:eastAsia="Times New Roman" w:hAnsi="Times New Roman" w:cs="Times New Roman"/>
          <w:color w:val="333333"/>
          <w:sz w:val="20"/>
          <w:szCs w:val="20"/>
        </w:rPr>
        <w:t>. Figures &amp; Illustrations: All diagrams, charts, and maps must be labeled as "Figure" and numbered sequentially.  Must follow consistent formatting with a uniform legend/key.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p>
    <w:p w:rsidR="006B647B" w:rsidRPr="001C2BB8" w:rsidRDefault="006B647B" w:rsidP="006B647B">
      <w:pPr>
        <w:pStyle w:val="ListParagraph"/>
        <w:numPr>
          <w:ilvl w:val="0"/>
          <w:numId w:val="2"/>
        </w:numPr>
        <w:shd w:val="clear" w:color="auto" w:fill="FFFFFF"/>
        <w:tabs>
          <w:tab w:val="clear" w:pos="720"/>
        </w:tabs>
        <w:spacing w:after="0" w:line="276" w:lineRule="auto"/>
        <w:ind w:left="426" w:hanging="284"/>
        <w:rPr>
          <w:rFonts w:ascii="Arial" w:eastAsia="Times New Roman" w:hAnsi="Arial" w:cs="Arial"/>
          <w:b/>
          <w:bCs/>
          <w:color w:val="333333"/>
          <w:sz w:val="20"/>
          <w:szCs w:val="20"/>
        </w:rPr>
      </w:pPr>
      <w:r w:rsidRPr="001C2BB8">
        <w:rPr>
          <w:rFonts w:ascii="Times New Roman" w:eastAsia="Times New Roman" w:hAnsi="Times New Roman" w:cs="Times New Roman"/>
          <w:b/>
          <w:bCs/>
          <w:color w:val="333333"/>
          <w:sz w:val="20"/>
          <w:szCs w:val="20"/>
        </w:rPr>
        <w:t>Formatting Guidelines</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 articles must be typed in Times New Roman 12 (Light) font.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 Page setup: A4 size with margins (Top: 4 cm, Bottom: 3 cm, Left &amp; Right: 3 cm). </w:t>
      </w:r>
    </w:p>
    <w:p w:rsidR="006B647B" w:rsidRDefault="006B647B" w:rsidP="006B647B">
      <w:pPr>
        <w:shd w:val="clear" w:color="auto" w:fill="FFFFFF"/>
        <w:spacing w:after="0" w:line="276" w:lineRule="auto"/>
        <w:rPr>
          <w:rFonts w:ascii="Times New Roman" w:eastAsia="Times New Roman" w:hAnsi="Times New Roman" w:cs="Times New Roman"/>
          <w:color w:val="333333"/>
          <w:sz w:val="20"/>
          <w:szCs w:val="20"/>
        </w:rPr>
      </w:pPr>
      <w:r w:rsidRPr="00752DB6">
        <w:rPr>
          <w:rFonts w:ascii="Times New Roman" w:eastAsia="Times New Roman" w:hAnsi="Times New Roman" w:cs="Times New Roman"/>
          <w:color w:val="333333"/>
          <w:sz w:val="20"/>
          <w:szCs w:val="20"/>
        </w:rPr>
        <w:t>- Text alignment: Single-column, single-spaced (Line spacing: Single).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p>
    <w:p w:rsidR="006B647B" w:rsidRPr="001C2BB8" w:rsidRDefault="006B647B" w:rsidP="006B647B">
      <w:pPr>
        <w:pStyle w:val="ListParagraph"/>
        <w:numPr>
          <w:ilvl w:val="0"/>
          <w:numId w:val="2"/>
        </w:numPr>
        <w:shd w:val="clear" w:color="auto" w:fill="FFFFFF"/>
        <w:tabs>
          <w:tab w:val="clear" w:pos="720"/>
          <w:tab w:val="num" w:pos="426"/>
        </w:tabs>
        <w:spacing w:after="0" w:line="276" w:lineRule="auto"/>
        <w:ind w:left="567" w:hanging="425"/>
        <w:rPr>
          <w:rFonts w:ascii="Arial" w:eastAsia="Times New Roman" w:hAnsi="Arial" w:cs="Arial"/>
          <w:b/>
          <w:bCs/>
          <w:color w:val="333333"/>
          <w:sz w:val="20"/>
          <w:szCs w:val="20"/>
        </w:rPr>
      </w:pPr>
      <w:r w:rsidRPr="001C2BB8">
        <w:rPr>
          <w:rFonts w:ascii="Times New Roman" w:eastAsia="Times New Roman" w:hAnsi="Times New Roman" w:cs="Times New Roman"/>
          <w:b/>
          <w:bCs/>
          <w:color w:val="333333"/>
          <w:sz w:val="20"/>
          <w:szCs w:val="20"/>
        </w:rPr>
        <w:t>Article Length</w:t>
      </w:r>
    </w:p>
    <w:p w:rsidR="006B647B" w:rsidRDefault="006B647B" w:rsidP="006B647B">
      <w:pPr>
        <w:shd w:val="clear" w:color="auto" w:fill="FFFFFF"/>
        <w:spacing w:after="0" w:line="276" w:lineRule="auto"/>
        <w:rPr>
          <w:rFonts w:ascii="Times New Roman" w:eastAsia="Times New Roman" w:hAnsi="Times New Roman" w:cs="Times New Roman"/>
          <w:color w:val="333333"/>
          <w:sz w:val="20"/>
          <w:szCs w:val="20"/>
        </w:rPr>
      </w:pPr>
      <w:r w:rsidRPr="00752DB6">
        <w:rPr>
          <w:rFonts w:ascii="Times New Roman" w:eastAsia="Times New Roman" w:hAnsi="Times New Roman" w:cs="Times New Roman"/>
          <w:color w:val="333333"/>
          <w:sz w:val="20"/>
          <w:szCs w:val="20"/>
        </w:rPr>
        <w:t>- Maximum 7,000 words or 20 printed pages (including tables, figures, Persian/English abstracts, and references).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p>
    <w:p w:rsidR="006B647B" w:rsidRPr="001C2BB8" w:rsidRDefault="006B647B" w:rsidP="006B647B">
      <w:pPr>
        <w:pStyle w:val="ListParagraph"/>
        <w:numPr>
          <w:ilvl w:val="0"/>
          <w:numId w:val="2"/>
        </w:numPr>
        <w:shd w:val="clear" w:color="auto" w:fill="FFFFFF"/>
        <w:tabs>
          <w:tab w:val="clear" w:pos="720"/>
        </w:tabs>
        <w:spacing w:after="0" w:line="276" w:lineRule="auto"/>
        <w:ind w:left="426" w:hanging="283"/>
        <w:rPr>
          <w:rFonts w:ascii="Arial" w:eastAsia="Times New Roman" w:hAnsi="Arial" w:cs="Arial"/>
          <w:b/>
          <w:bCs/>
          <w:color w:val="333333"/>
          <w:sz w:val="20"/>
          <w:szCs w:val="20"/>
        </w:rPr>
      </w:pPr>
      <w:r w:rsidRPr="001C2BB8">
        <w:rPr>
          <w:rFonts w:ascii="Times New Roman" w:eastAsia="Times New Roman" w:hAnsi="Times New Roman" w:cs="Times New Roman"/>
          <w:b/>
          <w:bCs/>
          <w:color w:val="333333"/>
          <w:sz w:val="20"/>
          <w:szCs w:val="20"/>
        </w:rPr>
        <w:t>Article Title &amp; Author Details</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 Title: Times New Roman 13 (Bold).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 Author names: Times New Roman 10 (Black).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 Academic/Professional titles: Times New Roman 10 (Black). </w:t>
      </w:r>
    </w:p>
    <w:p w:rsidR="006B647B" w:rsidRDefault="006B647B" w:rsidP="006B647B">
      <w:pPr>
        <w:shd w:val="clear" w:color="auto" w:fill="FFFFFF"/>
        <w:spacing w:after="0" w:line="276" w:lineRule="auto"/>
        <w:rPr>
          <w:rFonts w:ascii="Times New Roman" w:eastAsia="Times New Roman" w:hAnsi="Times New Roman" w:cs="Times New Roman"/>
          <w:color w:val="333333"/>
          <w:sz w:val="20"/>
          <w:szCs w:val="20"/>
        </w:rPr>
      </w:pPr>
      <w:r w:rsidRPr="00752DB6">
        <w:rPr>
          <w:rFonts w:ascii="Times New Roman" w:eastAsia="Times New Roman" w:hAnsi="Times New Roman" w:cs="Times New Roman"/>
          <w:color w:val="333333"/>
          <w:sz w:val="20"/>
          <w:szCs w:val="20"/>
        </w:rPr>
        <w:t>- Corresponding author’s email &amp; phone number must be provided in a footnote.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p>
    <w:p w:rsidR="006B647B" w:rsidRPr="001C2BB8" w:rsidRDefault="006B647B" w:rsidP="006B647B">
      <w:pPr>
        <w:pStyle w:val="ListParagraph"/>
        <w:numPr>
          <w:ilvl w:val="0"/>
          <w:numId w:val="2"/>
        </w:numPr>
        <w:shd w:val="clear" w:color="auto" w:fill="FFFFFF"/>
        <w:tabs>
          <w:tab w:val="clear" w:pos="720"/>
        </w:tabs>
        <w:spacing w:after="0" w:line="276" w:lineRule="auto"/>
        <w:ind w:left="426" w:hanging="283"/>
        <w:rPr>
          <w:rFonts w:ascii="Arial" w:eastAsia="Times New Roman" w:hAnsi="Arial" w:cs="Arial"/>
          <w:b/>
          <w:bCs/>
          <w:color w:val="333333"/>
          <w:sz w:val="20"/>
          <w:szCs w:val="20"/>
        </w:rPr>
      </w:pPr>
      <w:r w:rsidRPr="001C2BB8">
        <w:rPr>
          <w:rFonts w:ascii="Times New Roman" w:eastAsia="Times New Roman" w:hAnsi="Times New Roman" w:cs="Times New Roman"/>
          <w:b/>
          <w:bCs/>
          <w:color w:val="333333"/>
          <w:sz w:val="20"/>
          <w:szCs w:val="20"/>
        </w:rPr>
        <w:t>Abstract Formatting</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abstracts: Times New Roman 11 (Light), single-column.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Arial" w:eastAsia="Times New Roman" w:hAnsi="Arial" w:cs="Arial"/>
          <w:color w:val="333333"/>
          <w:sz w:val="20"/>
          <w:szCs w:val="20"/>
        </w:rPr>
        <w:t> </w:t>
      </w:r>
    </w:p>
    <w:p w:rsidR="006B647B" w:rsidRPr="001C2BB8" w:rsidRDefault="006B647B" w:rsidP="006B647B">
      <w:pPr>
        <w:pStyle w:val="ListParagraph"/>
        <w:numPr>
          <w:ilvl w:val="0"/>
          <w:numId w:val="2"/>
        </w:numPr>
        <w:shd w:val="clear" w:color="auto" w:fill="FFFFFF"/>
        <w:tabs>
          <w:tab w:val="clear" w:pos="720"/>
        </w:tabs>
        <w:spacing w:after="0" w:line="276" w:lineRule="auto"/>
        <w:ind w:left="426" w:hanging="283"/>
        <w:rPr>
          <w:rFonts w:ascii="Arial" w:eastAsia="Times New Roman" w:hAnsi="Arial" w:cs="Arial"/>
          <w:b/>
          <w:bCs/>
          <w:color w:val="333333"/>
          <w:sz w:val="20"/>
          <w:szCs w:val="20"/>
        </w:rPr>
      </w:pPr>
      <w:r w:rsidRPr="001C2BB8">
        <w:rPr>
          <w:rFonts w:ascii="Times New Roman" w:eastAsia="Times New Roman" w:hAnsi="Times New Roman" w:cs="Times New Roman"/>
          <w:b/>
          <w:bCs/>
          <w:color w:val="333333"/>
          <w:sz w:val="20"/>
          <w:szCs w:val="20"/>
        </w:rPr>
        <w:t>Figures &amp; Charts</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 Must be high-quality originals (no screenshots or low-resolution images).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 File formats: PDF, Word, or Excel (minimum 600 dpi resolution).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lastRenderedPageBreak/>
        <w:t>- Font size in graphs/legends: Must remain readable even after scaling down for print. </w:t>
      </w:r>
    </w:p>
    <w:p w:rsidR="006B647B" w:rsidRDefault="006B647B" w:rsidP="006B647B">
      <w:pPr>
        <w:shd w:val="clear" w:color="auto" w:fill="FFFFFF"/>
        <w:spacing w:after="0" w:line="276" w:lineRule="auto"/>
        <w:rPr>
          <w:rFonts w:ascii="Times New Roman" w:eastAsia="Times New Roman" w:hAnsi="Times New Roman" w:cs="Times New Roman"/>
          <w:color w:val="333333"/>
          <w:sz w:val="20"/>
          <w:szCs w:val="20"/>
        </w:rPr>
      </w:pPr>
      <w:r w:rsidRPr="00752DB6">
        <w:rPr>
          <w:rFonts w:ascii="Times New Roman" w:eastAsia="Times New Roman" w:hAnsi="Times New Roman" w:cs="Times New Roman"/>
          <w:color w:val="333333"/>
          <w:sz w:val="20"/>
          <w:szCs w:val="20"/>
        </w:rPr>
        <w:t>- Figure captions (Persian): Lotus 12 (Black, Italic).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p>
    <w:p w:rsidR="006B647B" w:rsidRPr="001C2BB8" w:rsidRDefault="006B647B" w:rsidP="006B647B">
      <w:pPr>
        <w:pStyle w:val="ListParagraph"/>
        <w:numPr>
          <w:ilvl w:val="0"/>
          <w:numId w:val="2"/>
        </w:numPr>
        <w:shd w:val="clear" w:color="auto" w:fill="FFFFFF"/>
        <w:tabs>
          <w:tab w:val="clear" w:pos="720"/>
        </w:tabs>
        <w:spacing w:after="0" w:line="276" w:lineRule="auto"/>
        <w:ind w:left="426" w:hanging="294"/>
        <w:rPr>
          <w:rFonts w:ascii="Arial" w:eastAsia="Times New Roman" w:hAnsi="Arial" w:cs="Arial"/>
          <w:b/>
          <w:bCs/>
          <w:color w:val="333333"/>
          <w:sz w:val="20"/>
          <w:szCs w:val="20"/>
        </w:rPr>
      </w:pPr>
      <w:r w:rsidRPr="001C2BB8">
        <w:rPr>
          <w:rFonts w:ascii="Times New Roman" w:eastAsia="Times New Roman" w:hAnsi="Times New Roman" w:cs="Times New Roman"/>
          <w:b/>
          <w:bCs/>
          <w:color w:val="333333"/>
          <w:sz w:val="20"/>
          <w:szCs w:val="20"/>
        </w:rPr>
        <w:t>Citation Guidelines: References must be cited in-text and listed at the end of the article in APA 6th edition format.</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7.1 In-Text Citations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 Follow parenthetical (author, year, page) format.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  - Example (Persian): (</w:t>
      </w:r>
      <w:proofErr w:type="spellStart"/>
      <w:r w:rsidRPr="00752DB6">
        <w:rPr>
          <w:rFonts w:ascii="Times New Roman" w:eastAsia="Times New Roman" w:hAnsi="Times New Roman" w:cs="Times New Roman"/>
          <w:color w:val="333333"/>
          <w:sz w:val="20"/>
          <w:szCs w:val="20"/>
        </w:rPr>
        <w:t>Shakoei</w:t>
      </w:r>
      <w:proofErr w:type="spellEnd"/>
      <w:r w:rsidRPr="00752DB6">
        <w:rPr>
          <w:rFonts w:ascii="Times New Roman" w:eastAsia="Times New Roman" w:hAnsi="Times New Roman" w:cs="Times New Roman"/>
          <w:color w:val="333333"/>
          <w:sz w:val="20"/>
          <w:szCs w:val="20"/>
        </w:rPr>
        <w:t>, 2008, p. 50)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  - Example (English): (Woods, 2005, p. 27)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 Citations of Persian works must include English translations in footnotes (if applicable).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7.2 Reference List (APA 6th Edition)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 Arrange alphabetically by author’s last name.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 Italicize book/journal titles.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Examples:</w:t>
      </w:r>
    </w:p>
    <w:p w:rsidR="006B647B" w:rsidRDefault="006B647B" w:rsidP="006B647B">
      <w:pPr>
        <w:pStyle w:val="NormalWeb"/>
        <w:shd w:val="clear" w:color="auto" w:fill="FFFFFF"/>
        <w:spacing w:before="0" w:beforeAutospacing="0" w:after="0" w:afterAutospacing="0" w:line="276" w:lineRule="auto"/>
        <w:rPr>
          <w:rFonts w:ascii="Arial" w:hAnsi="Arial" w:cs="Arial"/>
          <w:color w:val="333333"/>
          <w:sz w:val="20"/>
          <w:szCs w:val="20"/>
        </w:rPr>
      </w:pPr>
      <w:r>
        <w:rPr>
          <w:color w:val="333333"/>
          <w:sz w:val="20"/>
          <w:szCs w:val="20"/>
        </w:rPr>
        <w:t>- Bourne, L. S. (1981). The geography of housing. London: Edward Arnold. </w:t>
      </w:r>
    </w:p>
    <w:p w:rsidR="006B647B" w:rsidRDefault="006B647B" w:rsidP="006B647B">
      <w:pPr>
        <w:pStyle w:val="NormalWeb"/>
        <w:shd w:val="clear" w:color="auto" w:fill="FFFFFF"/>
        <w:spacing w:before="0" w:beforeAutospacing="0" w:after="0" w:afterAutospacing="0" w:line="276" w:lineRule="auto"/>
        <w:rPr>
          <w:rFonts w:ascii="Arial" w:hAnsi="Arial" w:cs="Arial"/>
          <w:color w:val="333333"/>
          <w:sz w:val="20"/>
          <w:szCs w:val="20"/>
        </w:rPr>
      </w:pPr>
      <w:r>
        <w:rPr>
          <w:color w:val="333333"/>
          <w:sz w:val="20"/>
          <w:szCs w:val="20"/>
        </w:rPr>
        <w:t xml:space="preserve">- </w:t>
      </w:r>
      <w:proofErr w:type="spellStart"/>
      <w:r>
        <w:rPr>
          <w:color w:val="333333"/>
          <w:sz w:val="20"/>
          <w:szCs w:val="20"/>
        </w:rPr>
        <w:t>Turgat</w:t>
      </w:r>
      <w:proofErr w:type="spellEnd"/>
      <w:r>
        <w:rPr>
          <w:color w:val="333333"/>
          <w:sz w:val="20"/>
          <w:szCs w:val="20"/>
        </w:rPr>
        <w:t xml:space="preserve">, H. (2001). Culture, continuity and change: Structural analysis of the housing pattern in squatter </w:t>
      </w:r>
      <w:proofErr w:type="spellStart"/>
      <w:proofErr w:type="gramStart"/>
      <w:r>
        <w:rPr>
          <w:color w:val="333333"/>
          <w:sz w:val="20"/>
          <w:szCs w:val="20"/>
        </w:rPr>
        <w:t>settlement.Global</w:t>
      </w:r>
      <w:proofErr w:type="spellEnd"/>
      <w:proofErr w:type="gramEnd"/>
      <w:r>
        <w:rPr>
          <w:color w:val="333333"/>
          <w:sz w:val="20"/>
          <w:szCs w:val="20"/>
        </w:rPr>
        <w:t xml:space="preserve"> Environment Research (GBER), 1(1), 17-25.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7.3 Quotations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 Direct/indirect quotes and paraphrased content must be in light font with standard punctuation.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 Always include author(s), year, and page number(s) in parentheses. </w:t>
      </w:r>
    </w:p>
    <w:p w:rsidR="006B647B" w:rsidRPr="00752DB6" w:rsidRDefault="006B647B" w:rsidP="006B647B">
      <w:pPr>
        <w:shd w:val="clear" w:color="auto" w:fill="FFFFFF"/>
        <w:spacing w:after="0" w:line="276" w:lineRule="auto"/>
        <w:rPr>
          <w:rFonts w:ascii="Arial" w:eastAsia="Times New Roman" w:hAnsi="Arial" w:cs="Arial"/>
          <w:color w:val="333333"/>
          <w:sz w:val="20"/>
          <w:szCs w:val="20"/>
        </w:rPr>
      </w:pPr>
      <w:r w:rsidRPr="00752DB6">
        <w:rPr>
          <w:rFonts w:ascii="Times New Roman" w:eastAsia="Times New Roman" w:hAnsi="Times New Roman" w:cs="Times New Roman"/>
          <w:color w:val="333333"/>
          <w:sz w:val="20"/>
          <w:szCs w:val="20"/>
        </w:rPr>
        <w:t>7.4 Theses/Dissertations </w:t>
      </w:r>
    </w:p>
    <w:p w:rsidR="006B647B" w:rsidRPr="00752DB6" w:rsidRDefault="006B647B" w:rsidP="006B647B">
      <w:pPr>
        <w:shd w:val="clear" w:color="auto" w:fill="FFFFFF"/>
        <w:spacing w:after="0" w:line="276" w:lineRule="auto"/>
        <w:rPr>
          <w:rFonts w:ascii="Arial" w:eastAsia="Times New Roman" w:hAnsi="Arial" w:cs="Arial"/>
          <w:color w:val="000000" w:themeColor="text1"/>
          <w:sz w:val="20"/>
          <w:szCs w:val="20"/>
        </w:rPr>
      </w:pPr>
      <w:r w:rsidRPr="00752DB6">
        <w:rPr>
          <w:rFonts w:ascii="Times New Roman" w:eastAsia="Times New Roman" w:hAnsi="Times New Roman" w:cs="Times New Roman"/>
          <w:color w:val="000000" w:themeColor="text1"/>
          <w:sz w:val="20"/>
          <w:szCs w:val="20"/>
        </w:rPr>
        <w:t>- Articles derived from student theses must credit the advisor, consultants, and student, with the advisor as the responsible author. </w:t>
      </w:r>
    </w:p>
    <w:p w:rsidR="005125A3" w:rsidRPr="0078689F" w:rsidRDefault="005125A3" w:rsidP="0078689F"/>
    <w:sectPr w:rsidR="005125A3" w:rsidRPr="0078689F" w:rsidSect="00752DB6">
      <w:headerReference w:type="even" r:id="rId7"/>
      <w:headerReference w:type="default" r:id="rId8"/>
      <w:footerReference w:type="even" r:id="rId9"/>
      <w:footerReference w:type="default" r:id="rId10"/>
      <w:headerReference w:type="first" r:id="rId11"/>
      <w:footerReference w:type="first" r:id="rId12"/>
      <w:pgSz w:w="12240" w:h="15840"/>
      <w:pgMar w:top="1021" w:right="1361" w:bottom="102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D7F" w:rsidRDefault="00150D7F" w:rsidP="00F52A26">
      <w:pPr>
        <w:spacing w:after="0" w:line="240" w:lineRule="auto"/>
      </w:pPr>
      <w:r>
        <w:separator/>
      </w:r>
    </w:p>
  </w:endnote>
  <w:endnote w:type="continuationSeparator" w:id="0">
    <w:p w:rsidR="00150D7F" w:rsidRDefault="00150D7F" w:rsidP="00F5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7D9" w:rsidRDefault="00D23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7D9" w:rsidRDefault="00D23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7D9" w:rsidRDefault="00D23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D7F" w:rsidRDefault="00150D7F" w:rsidP="00F52A26">
      <w:pPr>
        <w:spacing w:after="0" w:line="240" w:lineRule="auto"/>
      </w:pPr>
      <w:r>
        <w:separator/>
      </w:r>
    </w:p>
  </w:footnote>
  <w:footnote w:type="continuationSeparator" w:id="0">
    <w:p w:rsidR="00150D7F" w:rsidRDefault="00150D7F" w:rsidP="00F52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7D9" w:rsidRDefault="00D23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A26" w:rsidRDefault="00D237D9">
    <w:pPr>
      <w:pStyle w:val="Header"/>
    </w:pPr>
    <w:bookmarkStart w:id="0" w:name="_GoBack"/>
    <w:r>
      <w:rPr>
        <w:noProof/>
      </w:rPr>
      <w:drawing>
        <wp:inline distT="0" distB="0" distL="0" distR="0">
          <wp:extent cx="6043930" cy="14655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011.jpg"/>
                  <pic:cNvPicPr/>
                </pic:nvPicPr>
                <pic:blipFill>
                  <a:blip r:embed="rId1">
                    <a:extLst>
                      <a:ext uri="{28A0092B-C50C-407E-A947-70E740481C1C}">
                        <a14:useLocalDpi xmlns:a14="http://schemas.microsoft.com/office/drawing/2010/main" val="0"/>
                      </a:ext>
                    </a:extLst>
                  </a:blip>
                  <a:stretch>
                    <a:fillRect/>
                  </a:stretch>
                </pic:blipFill>
                <pic:spPr>
                  <a:xfrm>
                    <a:off x="0" y="0"/>
                    <a:ext cx="6043930" cy="1465580"/>
                  </a:xfrm>
                  <a:prstGeom prst="rect">
                    <a:avLst/>
                  </a:prstGeom>
                </pic:spPr>
              </pic:pic>
            </a:graphicData>
          </a:graphic>
        </wp:inline>
      </w:drawing>
    </w:r>
    <w:bookmarkEnd w:id="0"/>
  </w:p>
  <w:p w:rsidR="00F52A26" w:rsidRDefault="00F52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7D9" w:rsidRDefault="00D23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A2621"/>
    <w:multiLevelType w:val="multilevel"/>
    <w:tmpl w:val="B628C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77165D"/>
    <w:multiLevelType w:val="multilevel"/>
    <w:tmpl w:val="41B0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5A3"/>
    <w:rsid w:val="00017689"/>
    <w:rsid w:val="00150D7F"/>
    <w:rsid w:val="00201E87"/>
    <w:rsid w:val="003E27F1"/>
    <w:rsid w:val="005125A3"/>
    <w:rsid w:val="006B647B"/>
    <w:rsid w:val="0078689F"/>
    <w:rsid w:val="007A19CB"/>
    <w:rsid w:val="0095070E"/>
    <w:rsid w:val="00A764DC"/>
    <w:rsid w:val="00B5022A"/>
    <w:rsid w:val="00D237D9"/>
    <w:rsid w:val="00F52A26"/>
    <w:rsid w:val="00FD7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943582-F8DC-41D0-A555-CAE608E0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25A3"/>
    <w:rPr>
      <w:b/>
      <w:bCs/>
    </w:rPr>
  </w:style>
  <w:style w:type="paragraph" w:styleId="ListParagraph">
    <w:name w:val="List Paragraph"/>
    <w:basedOn w:val="Normal"/>
    <w:uiPriority w:val="34"/>
    <w:qFormat/>
    <w:rsid w:val="005125A3"/>
    <w:pPr>
      <w:ind w:left="720"/>
      <w:contextualSpacing/>
    </w:pPr>
  </w:style>
  <w:style w:type="paragraph" w:styleId="NormalWeb">
    <w:name w:val="Normal (Web)"/>
    <w:basedOn w:val="Normal"/>
    <w:uiPriority w:val="99"/>
    <w:semiHidden/>
    <w:unhideWhenUsed/>
    <w:rsid w:val="006B64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52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A26"/>
  </w:style>
  <w:style w:type="paragraph" w:styleId="Footer">
    <w:name w:val="footer"/>
    <w:basedOn w:val="Normal"/>
    <w:link w:val="FooterChar"/>
    <w:uiPriority w:val="99"/>
    <w:unhideWhenUsed/>
    <w:rsid w:val="00F52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02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Pazhoohesh</cp:lastModifiedBy>
  <cp:revision>11</cp:revision>
  <dcterms:created xsi:type="dcterms:W3CDTF">2022-10-16T07:28:00Z</dcterms:created>
  <dcterms:modified xsi:type="dcterms:W3CDTF">2025-09-27T08:50:00Z</dcterms:modified>
</cp:coreProperties>
</file>